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781" w:rsidRDefault="00950347" w:rsidP="00704F76">
      <w:pPr>
        <w:pStyle w:val="NormalWeb"/>
        <w:spacing w:before="125" w:beforeAutospacing="0" w:after="0" w:afterAutospacing="0"/>
        <w:jc w:val="center"/>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pPr>
      <w:r>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Année scolaire </w:t>
      </w:r>
      <w:r w:rsidR="00704F76">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 xml:space="preserve">2023/2024 - </w:t>
      </w:r>
      <w:r>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F</w:t>
      </w:r>
      <w:r w:rsidR="00704F76">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 xml:space="preserve">ormation </w:t>
      </w:r>
      <w:r>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C</w:t>
      </w:r>
      <w:r w:rsidR="00704F76">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ontinue</w:t>
      </w:r>
      <w:r>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 xml:space="preserve"> H</w:t>
      </w:r>
      <w:r w:rsidR="00704F76">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 xml:space="preserve">ors </w:t>
      </w:r>
      <w:r>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T</w:t>
      </w:r>
      <w:r w:rsidR="00704F76">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 xml:space="preserve">emps </w:t>
      </w:r>
      <w:r>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S</w:t>
      </w:r>
      <w:r w:rsidR="00704F76">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colaire – Plan Français maternelle – C.1 Intitulé de la formation</w:t>
      </w:r>
      <w:r w:rsidR="00AB4781">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 :</w:t>
      </w:r>
      <w:r w:rsidR="00704F76">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 </w:t>
      </w:r>
    </w:p>
    <w:p w:rsidR="00AB4781" w:rsidRDefault="00AB4781" w:rsidP="00704F76">
      <w:pPr>
        <w:pStyle w:val="NormalWeb"/>
        <w:spacing w:before="125" w:beforeAutospacing="0" w:after="0" w:afterAutospacing="0"/>
        <w:jc w:val="center"/>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pPr>
    </w:p>
    <w:p w:rsidR="00AB4781" w:rsidRPr="00AB4781" w:rsidRDefault="00704F76" w:rsidP="00AB4781">
      <w:pPr>
        <w:pStyle w:val="NormalWeb"/>
        <w:spacing w:before="125" w:beforeAutospacing="0" w:after="0" w:afterAutospacing="0"/>
        <w:jc w:val="center"/>
        <w:rPr>
          <w:rFonts w:ascii="Arial Narrow" w:eastAsiaTheme="minorEastAsia" w:hAnsi="Arial Narrow"/>
          <w:bCs/>
          <w:color w:val="000000" w:themeColor="text1"/>
          <w:kern w:val="24"/>
          <w:sz w:val="28"/>
          <w:szCs w:val="28"/>
          <w:u w:val="single"/>
          <w14:shadow w14:blurRad="38100" w14:dist="38100" w14:dir="2700000" w14:sx="100000" w14:sy="100000" w14:kx="0" w14:ky="0" w14:algn="tl">
            <w14:srgbClr w14:val="000000">
              <w14:alpha w14:val="57000"/>
            </w14:srgbClr>
          </w14:shadow>
        </w:rPr>
      </w:pPr>
      <w:r w:rsidRPr="00AB4781">
        <w:rPr>
          <w:rFonts w:ascii="Arial Narrow" w:eastAsiaTheme="minorEastAsia" w:hAnsi="Arial Narrow"/>
          <w:bCs/>
          <w:color w:val="000000" w:themeColor="text1"/>
          <w:kern w:val="24"/>
          <w:sz w:val="28"/>
          <w:szCs w:val="28"/>
          <w:u w:val="single"/>
          <w14:shadow w14:blurRad="38100" w14:dist="38100" w14:dir="2700000" w14:sx="100000" w14:sy="100000" w14:kx="0" w14:ky="0" w14:algn="tl">
            <w14:srgbClr w14:val="000000">
              <w14:alpha w14:val="57000"/>
            </w14:srgbClr>
          </w14:shadow>
        </w:rPr>
        <w:t>Structuration du lexique et des coins jeux</w:t>
      </w:r>
    </w:p>
    <w:p w:rsidR="00704F76" w:rsidRDefault="00704F76" w:rsidP="004933B2">
      <w:pPr>
        <w:pStyle w:val="NormalWeb"/>
        <w:spacing w:before="125" w:beforeAutospacing="0" w:after="0" w:afterAutospacing="0"/>
        <w:jc w:val="both"/>
        <w:rPr>
          <w:rFonts w:ascii="Arial Narrow" w:eastAsiaTheme="minorEastAsia" w:hAnsi="Arial Narrow"/>
          <w:bCs/>
          <w:color w:val="000000" w:themeColor="text1"/>
          <w:kern w:val="24"/>
          <w:u w:val="single"/>
          <w14:shadow w14:blurRad="38100" w14:dist="38100" w14:dir="2700000" w14:sx="100000" w14:sy="100000" w14:kx="0" w14:ky="0" w14:algn="tl">
            <w14:srgbClr w14:val="000000">
              <w14:alpha w14:val="57000"/>
            </w14:srgbClr>
          </w14:shadow>
        </w:rPr>
      </w:pPr>
    </w:p>
    <w:p w:rsidR="004933B2" w:rsidRDefault="004933B2" w:rsidP="004933B2">
      <w:pPr>
        <w:pStyle w:val="NormalWeb"/>
        <w:spacing w:before="125" w:beforeAutospacing="0" w:after="0" w:afterAutospacing="0"/>
        <w:jc w:val="both"/>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pPr>
      <w:r>
        <w:rPr>
          <w:rFonts w:ascii="Arial Narrow" w:eastAsiaTheme="minorEastAsia" w:hAnsi="Arial Narrow"/>
          <w:bCs/>
          <w:color w:val="000000" w:themeColor="text1"/>
          <w:kern w:val="24"/>
          <w14:shadow w14:blurRad="38100" w14:dist="38100" w14:dir="2700000" w14:sx="100000" w14:sy="100000" w14:kx="0" w14:ky="0" w14:algn="tl">
            <w14:srgbClr w14:val="000000">
              <w14:alpha w14:val="57000"/>
            </w14:srgbClr>
          </w14:shadow>
        </w:rPr>
        <w:t>Ce questionnaire va vous permettre d’identifier les pratiques de votre école, de définir vos points de force et les axes que vous souhaitez développer. Il nous permettra de recenser vos besoins afin de vous accompagner plus finement lors du second temps de formation.</w:t>
      </w:r>
    </w:p>
    <w:p w:rsidR="00B92815" w:rsidRDefault="004933B2" w:rsidP="004933B2">
      <w:pPr>
        <w:rPr>
          <w:i/>
          <w:sz w:val="20"/>
          <w:szCs w:val="20"/>
        </w:rPr>
      </w:pPr>
      <w:r>
        <w:rPr>
          <w:i/>
          <w:sz w:val="20"/>
          <w:szCs w:val="20"/>
        </w:rPr>
        <w:t>Questionnaire à restituer pour le mercredi 11 octobre au plus tard</w:t>
      </w:r>
    </w:p>
    <w:p w:rsidR="004933B2" w:rsidRDefault="004933B2" w:rsidP="004933B2">
      <w:pPr>
        <w:rPr>
          <w:i/>
          <w:sz w:val="20"/>
          <w:szCs w:val="20"/>
        </w:rPr>
      </w:pPr>
    </w:p>
    <w:p w:rsidR="004933B2" w:rsidRDefault="004933B2" w:rsidP="004933B2">
      <w:pPr>
        <w:rPr>
          <w:i/>
          <w:sz w:val="20"/>
          <w:szCs w:val="20"/>
        </w:rPr>
      </w:pPr>
      <w:r>
        <w:rPr>
          <w:i/>
          <w:sz w:val="20"/>
          <w:szCs w:val="20"/>
        </w:rPr>
        <w:t>Ecole : ……………………………………………………………………… </w:t>
      </w:r>
    </w:p>
    <w:p w:rsidR="00704F76" w:rsidRDefault="00704F76" w:rsidP="004933B2">
      <w:pPr>
        <w:rPr>
          <w:i/>
          <w:sz w:val="20"/>
          <w:szCs w:val="20"/>
        </w:rPr>
      </w:pPr>
    </w:p>
    <w:p w:rsidR="00AB4781" w:rsidRDefault="00AB4781" w:rsidP="00704F76">
      <w:pPr>
        <w:rPr>
          <w:sz w:val="24"/>
          <w:szCs w:val="24"/>
          <w:u w:val="single"/>
        </w:rPr>
      </w:pPr>
    </w:p>
    <w:p w:rsidR="00A71328" w:rsidRPr="00AB4781" w:rsidRDefault="00A71328" w:rsidP="00704F76">
      <w:pPr>
        <w:rPr>
          <w:b/>
          <w:sz w:val="24"/>
          <w:szCs w:val="24"/>
        </w:rPr>
      </w:pPr>
      <w:r w:rsidRPr="00AB4781">
        <w:rPr>
          <w:b/>
          <w:sz w:val="24"/>
          <w:szCs w:val="24"/>
          <w:u w:val="single"/>
        </w:rPr>
        <w:t>Ces questions vont vous permettre de faire un état des lieux :</w:t>
      </w:r>
      <w:r w:rsidRPr="00AB4781">
        <w:rPr>
          <w:b/>
          <w:sz w:val="24"/>
          <w:szCs w:val="24"/>
        </w:rPr>
        <w:t xml:space="preserve"> </w:t>
      </w:r>
    </w:p>
    <w:p w:rsidR="004933B2" w:rsidRPr="00704F76" w:rsidRDefault="00704F76" w:rsidP="00704F76">
      <w:pPr>
        <w:rPr>
          <w:sz w:val="24"/>
          <w:szCs w:val="24"/>
        </w:rPr>
      </w:pPr>
      <w:r>
        <w:rPr>
          <w:sz w:val="24"/>
          <w:szCs w:val="24"/>
        </w:rPr>
        <w:t>Quel</w:t>
      </w:r>
      <w:r w:rsidR="00A71328">
        <w:rPr>
          <w:sz w:val="24"/>
          <w:szCs w:val="24"/>
        </w:rPr>
        <w:t>le</w:t>
      </w:r>
      <w:r>
        <w:rPr>
          <w:sz w:val="24"/>
          <w:szCs w:val="24"/>
        </w:rPr>
        <w:t xml:space="preserve">s modalités de travail utilisez-vous pour travailler </w:t>
      </w:r>
      <w:r w:rsidRPr="00704F76">
        <w:rPr>
          <w:sz w:val="24"/>
          <w:szCs w:val="24"/>
        </w:rPr>
        <w:t xml:space="preserve">le vocabulaire en classe ? </w:t>
      </w:r>
    </w:p>
    <w:p w:rsidR="004933B2" w:rsidRDefault="00704F76" w:rsidP="004933B2">
      <w:pPr>
        <w:rPr>
          <w:sz w:val="24"/>
          <w:szCs w:val="24"/>
        </w:rPr>
      </w:pPr>
      <w:r>
        <w:rPr>
          <w:sz w:val="24"/>
          <w:szCs w:val="24"/>
        </w:rPr>
        <w:t>Quels sont les outils de planification utilisés ?</w:t>
      </w:r>
      <w:r w:rsidR="00A71328">
        <w:rPr>
          <w:sz w:val="24"/>
          <w:szCs w:val="24"/>
        </w:rPr>
        <w:t xml:space="preserve"> (</w:t>
      </w:r>
      <w:r w:rsidR="003E7818">
        <w:rPr>
          <w:sz w:val="24"/>
          <w:szCs w:val="24"/>
        </w:rPr>
        <w:t>Progressions,</w:t>
      </w:r>
      <w:r>
        <w:rPr>
          <w:sz w:val="24"/>
          <w:szCs w:val="24"/>
        </w:rPr>
        <w:t xml:space="preserve"> programmations ?)</w:t>
      </w:r>
    </w:p>
    <w:p w:rsidR="004933B2" w:rsidRDefault="00704F76" w:rsidP="004933B2">
      <w:pPr>
        <w:rPr>
          <w:sz w:val="24"/>
          <w:szCs w:val="24"/>
        </w:rPr>
      </w:pPr>
      <w:r>
        <w:rPr>
          <w:sz w:val="24"/>
          <w:szCs w:val="24"/>
        </w:rPr>
        <w:t>Quelle place occupe le vocabulaire</w:t>
      </w:r>
      <w:r w:rsidR="004933B2">
        <w:rPr>
          <w:sz w:val="24"/>
          <w:szCs w:val="24"/>
        </w:rPr>
        <w:t xml:space="preserve"> dans votre projet d’école ?</w:t>
      </w:r>
      <w:r>
        <w:rPr>
          <w:sz w:val="24"/>
          <w:szCs w:val="24"/>
        </w:rPr>
        <w:t xml:space="preserve"> A quelle réalité de terrain cela répond-il ?</w:t>
      </w:r>
    </w:p>
    <w:p w:rsidR="004933B2" w:rsidRDefault="00A71328" w:rsidP="004933B2">
      <w:pPr>
        <w:rPr>
          <w:sz w:val="24"/>
          <w:szCs w:val="24"/>
        </w:rPr>
      </w:pPr>
      <w:r>
        <w:rPr>
          <w:sz w:val="24"/>
          <w:szCs w:val="24"/>
        </w:rPr>
        <w:t>Listez les supports et/</w:t>
      </w:r>
      <w:r w:rsidR="003E7818">
        <w:rPr>
          <w:sz w:val="24"/>
          <w:szCs w:val="24"/>
        </w:rPr>
        <w:t>ou méthode</w:t>
      </w:r>
      <w:r>
        <w:rPr>
          <w:sz w:val="24"/>
          <w:szCs w:val="24"/>
        </w:rPr>
        <w:t xml:space="preserve"> que vous utilisez.</w:t>
      </w:r>
    </w:p>
    <w:p w:rsidR="004933B2" w:rsidRDefault="004933B2" w:rsidP="004933B2">
      <w:pPr>
        <w:rPr>
          <w:sz w:val="24"/>
          <w:szCs w:val="24"/>
        </w:rPr>
      </w:pPr>
      <w:r>
        <w:rPr>
          <w:sz w:val="24"/>
          <w:szCs w:val="24"/>
        </w:rPr>
        <w:t>Comment réinvestissez-vous le vocabulaire étudié ?</w:t>
      </w:r>
    </w:p>
    <w:p w:rsidR="004933B2" w:rsidRDefault="004933B2" w:rsidP="004933B2">
      <w:pPr>
        <w:rPr>
          <w:sz w:val="24"/>
          <w:szCs w:val="24"/>
        </w:rPr>
      </w:pPr>
      <w:r>
        <w:rPr>
          <w:sz w:val="24"/>
          <w:szCs w:val="24"/>
        </w:rPr>
        <w:t>Quelles difficultés rencontrent vos élèves ?</w:t>
      </w:r>
    </w:p>
    <w:p w:rsidR="00A71328" w:rsidRDefault="00A71328" w:rsidP="004933B2">
      <w:pPr>
        <w:rPr>
          <w:sz w:val="24"/>
          <w:szCs w:val="24"/>
        </w:rPr>
      </w:pPr>
      <w:r>
        <w:rPr>
          <w:sz w:val="24"/>
          <w:szCs w:val="24"/>
        </w:rPr>
        <w:t>Quelles facili</w:t>
      </w:r>
      <w:r>
        <w:rPr>
          <w:sz w:val="24"/>
          <w:szCs w:val="24"/>
        </w:rPr>
        <w:t>tés rencontrent vos élèves ?</w:t>
      </w:r>
    </w:p>
    <w:p w:rsidR="004933B2" w:rsidRDefault="004933B2" w:rsidP="004933B2">
      <w:pPr>
        <w:rPr>
          <w:sz w:val="24"/>
          <w:szCs w:val="24"/>
        </w:rPr>
      </w:pPr>
      <w:r>
        <w:rPr>
          <w:sz w:val="24"/>
          <w:szCs w:val="24"/>
        </w:rPr>
        <w:t xml:space="preserve">Avez-vous bénéficié d’une formation sur le </w:t>
      </w:r>
      <w:r w:rsidR="00A71328">
        <w:rPr>
          <w:sz w:val="24"/>
          <w:szCs w:val="24"/>
        </w:rPr>
        <w:t>vocabulaire</w:t>
      </w:r>
      <w:r>
        <w:rPr>
          <w:sz w:val="24"/>
          <w:szCs w:val="24"/>
        </w:rPr>
        <w:t xml:space="preserve"> ? </w:t>
      </w:r>
    </w:p>
    <w:p w:rsidR="004933B2" w:rsidRDefault="004933B2" w:rsidP="004933B2">
      <w:pPr>
        <w:rPr>
          <w:sz w:val="24"/>
          <w:szCs w:val="24"/>
        </w:rPr>
      </w:pPr>
      <w:r>
        <w:rPr>
          <w:sz w:val="24"/>
          <w:szCs w:val="24"/>
        </w:rPr>
        <w:t xml:space="preserve">Avez-vous construit des outils ? Lesquels ? </w:t>
      </w:r>
    </w:p>
    <w:p w:rsidR="004933B2" w:rsidRDefault="004933B2" w:rsidP="004933B2">
      <w:pPr>
        <w:rPr>
          <w:sz w:val="24"/>
          <w:szCs w:val="24"/>
        </w:rPr>
      </w:pPr>
      <w:r>
        <w:rPr>
          <w:sz w:val="24"/>
          <w:szCs w:val="24"/>
        </w:rPr>
        <w:t>Dans votre école, utilisez-vous les coins</w:t>
      </w:r>
      <w:r w:rsidR="002D48A4">
        <w:rPr>
          <w:sz w:val="24"/>
          <w:szCs w:val="24"/>
        </w:rPr>
        <w:t xml:space="preserve"> jeux pour travailler le vocabulaire</w:t>
      </w:r>
      <w:r>
        <w:rPr>
          <w:sz w:val="24"/>
          <w:szCs w:val="24"/>
        </w:rPr>
        <w:t> ? Comment ?</w:t>
      </w:r>
      <w:r w:rsidR="00A71328">
        <w:rPr>
          <w:sz w:val="24"/>
          <w:szCs w:val="24"/>
        </w:rPr>
        <w:t xml:space="preserve"> A quel moment de la journée ?</w:t>
      </w:r>
    </w:p>
    <w:p w:rsidR="004933B2" w:rsidRDefault="004933B2" w:rsidP="004933B2">
      <w:pPr>
        <w:rPr>
          <w:sz w:val="24"/>
          <w:szCs w:val="24"/>
        </w:rPr>
      </w:pPr>
    </w:p>
    <w:p w:rsidR="004933B2" w:rsidRPr="00A71328" w:rsidRDefault="004933B2" w:rsidP="004933B2">
      <w:pPr>
        <w:rPr>
          <w:b/>
          <w:sz w:val="28"/>
          <w:szCs w:val="28"/>
        </w:rPr>
      </w:pPr>
      <w:r w:rsidRPr="00A71328">
        <w:rPr>
          <w:b/>
          <w:sz w:val="28"/>
          <w:szCs w:val="28"/>
        </w:rPr>
        <w:t>Identifiez un ou deux points de force de votre équipe quant à l’e</w:t>
      </w:r>
      <w:r w:rsidR="002D48A4">
        <w:rPr>
          <w:b/>
          <w:sz w:val="28"/>
          <w:szCs w:val="28"/>
        </w:rPr>
        <w:t>nseignement du vocabulaire</w:t>
      </w:r>
      <w:bookmarkStart w:id="0" w:name="_GoBack"/>
      <w:bookmarkEnd w:id="0"/>
      <w:r w:rsidRPr="00A71328">
        <w:rPr>
          <w:b/>
          <w:sz w:val="28"/>
          <w:szCs w:val="28"/>
        </w:rPr>
        <w:t> :</w:t>
      </w:r>
    </w:p>
    <w:p w:rsidR="00A71328" w:rsidRDefault="00A71328" w:rsidP="004933B2">
      <w:pPr>
        <w:rPr>
          <w:b/>
          <w:sz w:val="28"/>
          <w:szCs w:val="28"/>
        </w:rPr>
      </w:pPr>
    </w:p>
    <w:p w:rsidR="004933B2" w:rsidRPr="00AB4781" w:rsidRDefault="004933B2" w:rsidP="002A4D94">
      <w:pPr>
        <w:rPr>
          <w:b/>
          <w:sz w:val="28"/>
          <w:szCs w:val="28"/>
        </w:rPr>
      </w:pPr>
      <w:r w:rsidRPr="00A71328">
        <w:rPr>
          <w:b/>
          <w:sz w:val="28"/>
          <w:szCs w:val="28"/>
        </w:rPr>
        <w:t xml:space="preserve">A partir des documents fournis, identifiez un ou deux axes que vous souhaiteriez faire évoluer : </w:t>
      </w:r>
    </w:p>
    <w:sectPr w:rsidR="004933B2" w:rsidRPr="00AB47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D6A13"/>
    <w:multiLevelType w:val="hybridMultilevel"/>
    <w:tmpl w:val="2EF621C8"/>
    <w:lvl w:ilvl="0" w:tplc="040C0001">
      <w:start w:val="1"/>
      <w:numFmt w:val="bullet"/>
      <w:lvlText w:val=""/>
      <w:lvlJc w:val="left"/>
      <w:pPr>
        <w:ind w:left="2347" w:hanging="360"/>
      </w:pPr>
      <w:rPr>
        <w:rFonts w:ascii="Symbol" w:hAnsi="Symbol" w:hint="default"/>
      </w:rPr>
    </w:lvl>
    <w:lvl w:ilvl="1" w:tplc="040C0003" w:tentative="1">
      <w:start w:val="1"/>
      <w:numFmt w:val="bullet"/>
      <w:lvlText w:val="o"/>
      <w:lvlJc w:val="left"/>
      <w:pPr>
        <w:ind w:left="3067" w:hanging="360"/>
      </w:pPr>
      <w:rPr>
        <w:rFonts w:ascii="Courier New" w:hAnsi="Courier New" w:cs="Courier New" w:hint="default"/>
      </w:rPr>
    </w:lvl>
    <w:lvl w:ilvl="2" w:tplc="040C0005" w:tentative="1">
      <w:start w:val="1"/>
      <w:numFmt w:val="bullet"/>
      <w:lvlText w:val=""/>
      <w:lvlJc w:val="left"/>
      <w:pPr>
        <w:ind w:left="3787" w:hanging="360"/>
      </w:pPr>
      <w:rPr>
        <w:rFonts w:ascii="Wingdings" w:hAnsi="Wingdings" w:hint="default"/>
      </w:rPr>
    </w:lvl>
    <w:lvl w:ilvl="3" w:tplc="040C0001" w:tentative="1">
      <w:start w:val="1"/>
      <w:numFmt w:val="bullet"/>
      <w:lvlText w:val=""/>
      <w:lvlJc w:val="left"/>
      <w:pPr>
        <w:ind w:left="4507" w:hanging="360"/>
      </w:pPr>
      <w:rPr>
        <w:rFonts w:ascii="Symbol" w:hAnsi="Symbol" w:hint="default"/>
      </w:rPr>
    </w:lvl>
    <w:lvl w:ilvl="4" w:tplc="040C0003" w:tentative="1">
      <w:start w:val="1"/>
      <w:numFmt w:val="bullet"/>
      <w:lvlText w:val="o"/>
      <w:lvlJc w:val="left"/>
      <w:pPr>
        <w:ind w:left="5227" w:hanging="360"/>
      </w:pPr>
      <w:rPr>
        <w:rFonts w:ascii="Courier New" w:hAnsi="Courier New" w:cs="Courier New" w:hint="default"/>
      </w:rPr>
    </w:lvl>
    <w:lvl w:ilvl="5" w:tplc="040C0005" w:tentative="1">
      <w:start w:val="1"/>
      <w:numFmt w:val="bullet"/>
      <w:lvlText w:val=""/>
      <w:lvlJc w:val="left"/>
      <w:pPr>
        <w:ind w:left="5947" w:hanging="360"/>
      </w:pPr>
      <w:rPr>
        <w:rFonts w:ascii="Wingdings" w:hAnsi="Wingdings" w:hint="default"/>
      </w:rPr>
    </w:lvl>
    <w:lvl w:ilvl="6" w:tplc="040C0001" w:tentative="1">
      <w:start w:val="1"/>
      <w:numFmt w:val="bullet"/>
      <w:lvlText w:val=""/>
      <w:lvlJc w:val="left"/>
      <w:pPr>
        <w:ind w:left="6667" w:hanging="360"/>
      </w:pPr>
      <w:rPr>
        <w:rFonts w:ascii="Symbol" w:hAnsi="Symbol" w:hint="default"/>
      </w:rPr>
    </w:lvl>
    <w:lvl w:ilvl="7" w:tplc="040C0003" w:tentative="1">
      <w:start w:val="1"/>
      <w:numFmt w:val="bullet"/>
      <w:lvlText w:val="o"/>
      <w:lvlJc w:val="left"/>
      <w:pPr>
        <w:ind w:left="7387" w:hanging="360"/>
      </w:pPr>
      <w:rPr>
        <w:rFonts w:ascii="Courier New" w:hAnsi="Courier New" w:cs="Courier New" w:hint="default"/>
      </w:rPr>
    </w:lvl>
    <w:lvl w:ilvl="8" w:tplc="040C0005" w:tentative="1">
      <w:start w:val="1"/>
      <w:numFmt w:val="bullet"/>
      <w:lvlText w:val=""/>
      <w:lvlJc w:val="left"/>
      <w:pPr>
        <w:ind w:left="8107" w:hanging="360"/>
      </w:pPr>
      <w:rPr>
        <w:rFonts w:ascii="Wingdings" w:hAnsi="Wingdings" w:hint="default"/>
      </w:rPr>
    </w:lvl>
  </w:abstractNum>
  <w:abstractNum w:abstractNumId="1" w15:restartNumberingAfterBreak="0">
    <w:nsid w:val="2FE65625"/>
    <w:multiLevelType w:val="hybridMultilevel"/>
    <w:tmpl w:val="C812E13A"/>
    <w:lvl w:ilvl="0" w:tplc="040C0001">
      <w:start w:val="1"/>
      <w:numFmt w:val="bullet"/>
      <w:lvlText w:val=""/>
      <w:lvlJc w:val="left"/>
      <w:pPr>
        <w:ind w:left="1627" w:hanging="360"/>
      </w:pPr>
      <w:rPr>
        <w:rFonts w:ascii="Symbol" w:hAnsi="Symbol" w:hint="default"/>
        <w:i/>
        <w:color w:val="000000" w:themeColor="text1"/>
      </w:rPr>
    </w:lvl>
    <w:lvl w:ilvl="1" w:tplc="040C0003" w:tentative="1">
      <w:start w:val="1"/>
      <w:numFmt w:val="bullet"/>
      <w:lvlText w:val="o"/>
      <w:lvlJc w:val="left"/>
      <w:pPr>
        <w:ind w:left="2347" w:hanging="360"/>
      </w:pPr>
      <w:rPr>
        <w:rFonts w:ascii="Courier New" w:hAnsi="Courier New" w:cs="Courier New" w:hint="default"/>
      </w:rPr>
    </w:lvl>
    <w:lvl w:ilvl="2" w:tplc="040C0005" w:tentative="1">
      <w:start w:val="1"/>
      <w:numFmt w:val="bullet"/>
      <w:lvlText w:val=""/>
      <w:lvlJc w:val="left"/>
      <w:pPr>
        <w:ind w:left="3067" w:hanging="360"/>
      </w:pPr>
      <w:rPr>
        <w:rFonts w:ascii="Wingdings" w:hAnsi="Wingdings" w:hint="default"/>
      </w:rPr>
    </w:lvl>
    <w:lvl w:ilvl="3" w:tplc="040C0001" w:tentative="1">
      <w:start w:val="1"/>
      <w:numFmt w:val="bullet"/>
      <w:lvlText w:val=""/>
      <w:lvlJc w:val="left"/>
      <w:pPr>
        <w:ind w:left="3787" w:hanging="360"/>
      </w:pPr>
      <w:rPr>
        <w:rFonts w:ascii="Symbol" w:hAnsi="Symbol" w:hint="default"/>
      </w:rPr>
    </w:lvl>
    <w:lvl w:ilvl="4" w:tplc="040C0003" w:tentative="1">
      <w:start w:val="1"/>
      <w:numFmt w:val="bullet"/>
      <w:lvlText w:val="o"/>
      <w:lvlJc w:val="left"/>
      <w:pPr>
        <w:ind w:left="4507" w:hanging="360"/>
      </w:pPr>
      <w:rPr>
        <w:rFonts w:ascii="Courier New" w:hAnsi="Courier New" w:cs="Courier New" w:hint="default"/>
      </w:rPr>
    </w:lvl>
    <w:lvl w:ilvl="5" w:tplc="040C0005" w:tentative="1">
      <w:start w:val="1"/>
      <w:numFmt w:val="bullet"/>
      <w:lvlText w:val=""/>
      <w:lvlJc w:val="left"/>
      <w:pPr>
        <w:ind w:left="5227" w:hanging="360"/>
      </w:pPr>
      <w:rPr>
        <w:rFonts w:ascii="Wingdings" w:hAnsi="Wingdings" w:hint="default"/>
      </w:rPr>
    </w:lvl>
    <w:lvl w:ilvl="6" w:tplc="040C0001" w:tentative="1">
      <w:start w:val="1"/>
      <w:numFmt w:val="bullet"/>
      <w:lvlText w:val=""/>
      <w:lvlJc w:val="left"/>
      <w:pPr>
        <w:ind w:left="5947" w:hanging="360"/>
      </w:pPr>
      <w:rPr>
        <w:rFonts w:ascii="Symbol" w:hAnsi="Symbol" w:hint="default"/>
      </w:rPr>
    </w:lvl>
    <w:lvl w:ilvl="7" w:tplc="040C0003" w:tentative="1">
      <w:start w:val="1"/>
      <w:numFmt w:val="bullet"/>
      <w:lvlText w:val="o"/>
      <w:lvlJc w:val="left"/>
      <w:pPr>
        <w:ind w:left="6667" w:hanging="360"/>
      </w:pPr>
      <w:rPr>
        <w:rFonts w:ascii="Courier New" w:hAnsi="Courier New" w:cs="Courier New" w:hint="default"/>
      </w:rPr>
    </w:lvl>
    <w:lvl w:ilvl="8" w:tplc="040C0005" w:tentative="1">
      <w:start w:val="1"/>
      <w:numFmt w:val="bullet"/>
      <w:lvlText w:val=""/>
      <w:lvlJc w:val="left"/>
      <w:pPr>
        <w:ind w:left="7387" w:hanging="360"/>
      </w:pPr>
      <w:rPr>
        <w:rFonts w:ascii="Wingdings" w:hAnsi="Wingdings" w:hint="default"/>
      </w:rPr>
    </w:lvl>
  </w:abstractNum>
  <w:abstractNum w:abstractNumId="2" w15:restartNumberingAfterBreak="0">
    <w:nsid w:val="71006E50"/>
    <w:multiLevelType w:val="hybridMultilevel"/>
    <w:tmpl w:val="75A6DA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3B2"/>
    <w:rsid w:val="002A4D94"/>
    <w:rsid w:val="002A7F2E"/>
    <w:rsid w:val="002D48A4"/>
    <w:rsid w:val="003E7818"/>
    <w:rsid w:val="004933B2"/>
    <w:rsid w:val="00704F76"/>
    <w:rsid w:val="00950347"/>
    <w:rsid w:val="00A71328"/>
    <w:rsid w:val="00AB4781"/>
    <w:rsid w:val="00B80738"/>
    <w:rsid w:val="00F054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884D4"/>
  <w15:chartTrackingRefBased/>
  <w15:docId w15:val="{EB74A89D-C9D1-4D50-BB2D-A6DBC6529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933B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493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419</TotalTime>
  <Pages>1</Pages>
  <Words>230</Words>
  <Characters>1268</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Académie de Lille</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Juana Rodriguez</dc:creator>
  <cp:keywords/>
  <dc:description/>
  <cp:lastModifiedBy>Juana Rodriguez</cp:lastModifiedBy>
  <cp:revision>4</cp:revision>
  <dcterms:created xsi:type="dcterms:W3CDTF">2023-10-02T04:17:00Z</dcterms:created>
  <dcterms:modified xsi:type="dcterms:W3CDTF">2023-10-02T15:07:00Z</dcterms:modified>
</cp:coreProperties>
</file>